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5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2E5E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信息报送重点</w:t>
      </w:r>
    </w:p>
    <w:p w14:paraId="288F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54657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1.学习宣传贯彻</w:t>
      </w:r>
      <w:r>
        <w:rPr>
          <w:rFonts w:hint="eastAsia" w:ascii="仿宋_GB2312"/>
          <w:sz w:val="32"/>
          <w:szCs w:val="32"/>
          <w:lang w:eastAsia="zh-CN"/>
        </w:rPr>
        <w:t>党的</w:t>
      </w:r>
      <w:r>
        <w:rPr>
          <w:rFonts w:hint="eastAsia" w:ascii="仿宋_GB2312" w:eastAsia="仿宋_GB2312"/>
          <w:sz w:val="32"/>
          <w:szCs w:val="32"/>
        </w:rPr>
        <w:t>二十大和二十届二中、三中全会精神方面经验做法等；</w:t>
      </w:r>
    </w:p>
    <w:p w14:paraId="5F58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2.从严治党加强基层党组织建设相关信息；</w:t>
      </w:r>
    </w:p>
    <w:p w14:paraId="7084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3.深入学习党中央有关精神，贯彻落实省委、省政府决策部署，认真执行国家广电总局和省广电局重大工作安排、重要会议精神的情况以及各自工作亮点和地方特色等内容；</w:t>
      </w:r>
    </w:p>
    <w:p w14:paraId="058F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4.提升精品创作生产、公共文化服务、产业融合发展和行业依法监管能力方面的信息；</w:t>
      </w:r>
    </w:p>
    <w:p w14:paraId="2BA7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5.推进广播电视事业建设、产业发展的新做法、新经验、新进展；</w:t>
      </w:r>
    </w:p>
    <w:p w14:paraId="0FBAA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6.反映广播电视在改革发展中的新情况、新动态，以及破解行业发展难题和解决突出矛盾的实招和建议；</w:t>
      </w:r>
    </w:p>
    <w:p w14:paraId="31B17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7.各级党委、政府和领导对广电工作关心、支持的重要举措；</w:t>
      </w:r>
    </w:p>
    <w:p w14:paraId="3799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8.广播电视安全播出和传输情况；</w:t>
      </w:r>
    </w:p>
    <w:p w14:paraId="483C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9.重要统计数据、重点工作调研报告；</w:t>
      </w:r>
    </w:p>
    <w:p w14:paraId="5DC0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10.乡村振兴相关信息；</w:t>
      </w:r>
    </w:p>
    <w:p w14:paraId="3606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11.深化“放管服”改革、行业供给侧结构性改革有关方面的措施、进展情况和遇到的问题及意见建议；</w:t>
      </w:r>
    </w:p>
    <w:p w14:paraId="2A58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12.按照信息约稿通知要求需报送的信息。</w:t>
      </w:r>
    </w:p>
    <w:p w14:paraId="395085AB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87" w:right="1588" w:bottom="1247" w:left="1588" w:header="851" w:footer="1417" w:gutter="0"/>
      <w:pgNumType w:fmt="numberInDash"/>
      <w:cols w:space="720" w:num="1"/>
      <w:rtlGutter w:val="0"/>
      <w:docGrid w:type="linesAndChars" w:linePitch="60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417C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 w14:paraId="72AEE8A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FAE04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7B014E7A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3388C"/>
    <w:rsid w:val="272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2025-07-03T02:05:00Z</dcterms:created>
  <dc:creator>踪迹</dc:creator>
  <cp:lastModifiedBy>踪迹</cp:lastModifiedBy>
  <dcterms:modified xsi:type="dcterms:W3CDTF">2025-07-03T02:05:57Z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A6D554726CB74E6CB00F6A3DEFD96ABB_11</vt:lpwstr>
  </property>
  <property fmtid="{D5CDD505-2E9C-101B-9397-08002B2CF9AE}" pid="4" name="KSOTemplateDocerSaveRecord">
    <vt:lpwstr>eyJoZGlkIjoiMDZhOTk1ZWMwMzViN2M0MTg4NzE4ODMzMTk2ZWYzNmQiLCJ1c2VySWQiOiI0NzMwMzA5NzAifQ==</vt:lpwstr>
  </property>
</Properties>
</file>